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BF8F" w14:textId="77777777" w:rsidR="00683129" w:rsidRPr="00DF6D67" w:rsidRDefault="00683129" w:rsidP="00683129">
      <w:pPr>
        <w:pStyle w:val="a3"/>
        <w:ind w:left="878"/>
        <w:rPr>
          <w:b/>
          <w:lang w:val="en-US"/>
        </w:rPr>
      </w:pPr>
      <w:r w:rsidRPr="00DF6D67">
        <w:rPr>
          <w:b/>
          <w:lang w:val="en-US"/>
        </w:rPr>
        <w:t>Requirements for conference materials</w:t>
      </w:r>
      <w:r w:rsidRPr="00500C2C">
        <w:rPr>
          <w:b/>
          <w:lang w:val="en-US"/>
        </w:rPr>
        <w:t xml:space="preserve"> </w:t>
      </w:r>
      <w:r w:rsidRPr="00DF6D67">
        <w:rPr>
          <w:b/>
          <w:lang w:val="en-US"/>
        </w:rPr>
        <w:t>formatting:</w:t>
      </w:r>
    </w:p>
    <w:p w14:paraId="7CE59ECC" w14:textId="77777777" w:rsidR="00683129" w:rsidRPr="00DF6D67" w:rsidRDefault="00683129" w:rsidP="00683129">
      <w:pPr>
        <w:pStyle w:val="a3"/>
        <w:ind w:left="878"/>
        <w:rPr>
          <w:b/>
          <w:lang w:val="en-US"/>
        </w:rPr>
      </w:pPr>
    </w:p>
    <w:p w14:paraId="1009EDC0" w14:textId="77777777" w:rsidR="00683129" w:rsidRDefault="00683129" w:rsidP="00683129">
      <w:pPr>
        <w:pStyle w:val="a3"/>
        <w:ind w:left="567"/>
        <w:rPr>
          <w:bCs/>
          <w:lang w:val="en-US"/>
        </w:rPr>
      </w:pPr>
      <w:r w:rsidRPr="00500C2C">
        <w:rPr>
          <w:bCs/>
          <w:lang w:val="en-US"/>
        </w:rPr>
        <w:t>The volume of the article is from 3 to 5 pages, the text must be typed in Microsoft Word 2003, font Times New Roman, page parameters - all margins 20 mm, paragraph - 1.25, font 1</w:t>
      </w:r>
      <w:r>
        <w:rPr>
          <w:bCs/>
          <w:lang w:val="en-US"/>
        </w:rPr>
        <w:t>4</w:t>
      </w:r>
      <w:r w:rsidRPr="00500C2C">
        <w:rPr>
          <w:bCs/>
          <w:lang w:val="en-US"/>
        </w:rPr>
        <w:t xml:space="preserve">, spacing </w:t>
      </w:r>
      <w:r>
        <w:rPr>
          <w:bCs/>
          <w:lang w:val="en-US"/>
        </w:rPr>
        <w:t>–</w:t>
      </w:r>
      <w:r w:rsidRPr="00500C2C">
        <w:rPr>
          <w:bCs/>
          <w:lang w:val="en-US"/>
        </w:rPr>
        <w:t xml:space="preserve"> 1</w:t>
      </w:r>
    </w:p>
    <w:p w14:paraId="67F2991E" w14:textId="77777777" w:rsidR="00683129" w:rsidRPr="00500C2C" w:rsidRDefault="00683129" w:rsidP="00683129">
      <w:pPr>
        <w:pStyle w:val="a3"/>
        <w:ind w:left="567"/>
        <w:rPr>
          <w:bCs/>
          <w:lang w:val="en-US"/>
        </w:rPr>
      </w:pPr>
    </w:p>
    <w:p w14:paraId="60E900D8" w14:textId="77777777" w:rsidR="00683129" w:rsidRPr="009F5750" w:rsidRDefault="00683129" w:rsidP="00683129">
      <w:pPr>
        <w:pStyle w:val="a3"/>
        <w:ind w:left="567"/>
        <w:rPr>
          <w:bCs/>
          <w:lang w:val="en-US"/>
        </w:rPr>
      </w:pPr>
      <w:r>
        <w:rPr>
          <w:b/>
          <w:lang w:val="en-US"/>
        </w:rPr>
        <w:t>A</w:t>
      </w:r>
      <w:r w:rsidRPr="00DF6D67">
        <w:rPr>
          <w:b/>
          <w:lang w:val="en-US"/>
        </w:rPr>
        <w:t>uthors</w:t>
      </w:r>
      <w:r>
        <w:rPr>
          <w:b/>
          <w:lang w:val="en-US"/>
        </w:rPr>
        <w:t xml:space="preserve"> full name</w:t>
      </w:r>
      <w:r w:rsidRPr="00DF6D67">
        <w:rPr>
          <w:b/>
          <w:lang w:val="en-US"/>
        </w:rPr>
        <w:t xml:space="preserve">: </w:t>
      </w:r>
      <w:r w:rsidRPr="00500C2C">
        <w:rPr>
          <w:bCs/>
          <w:lang w:val="en-US"/>
        </w:rPr>
        <w:t>center</w:t>
      </w:r>
      <w:r>
        <w:rPr>
          <w:bCs/>
          <w:lang w:val="en-US"/>
        </w:rPr>
        <w:t xml:space="preserve"> </w:t>
      </w:r>
      <w:r w:rsidRPr="009F5750">
        <w:rPr>
          <w:bCs/>
          <w:lang w:val="en-US"/>
        </w:rPr>
        <w:t>alignment (if there are several authors, then separated by commas) – font 1</w:t>
      </w:r>
      <w:r>
        <w:rPr>
          <w:bCs/>
          <w:lang w:val="en-US"/>
        </w:rPr>
        <w:t>4</w:t>
      </w:r>
      <w:r w:rsidRPr="009F5750">
        <w:rPr>
          <w:bCs/>
          <w:lang w:val="en-US"/>
        </w:rPr>
        <w:t>, bold</w:t>
      </w:r>
      <w:r>
        <w:rPr>
          <w:bCs/>
          <w:lang w:val="en-US"/>
        </w:rPr>
        <w:t xml:space="preserve"> italic</w:t>
      </w:r>
    </w:p>
    <w:p w14:paraId="65D23C5A" w14:textId="77777777" w:rsidR="00683129" w:rsidRDefault="00683129" w:rsidP="00683129">
      <w:pPr>
        <w:pStyle w:val="a3"/>
        <w:ind w:left="567"/>
        <w:rPr>
          <w:b/>
          <w:lang w:val="en-US"/>
        </w:rPr>
      </w:pPr>
      <w:r w:rsidRPr="00DF6D67">
        <w:rPr>
          <w:b/>
          <w:lang w:val="en-US"/>
        </w:rPr>
        <w:t>Indent –</w:t>
      </w:r>
      <w:r w:rsidRPr="00500C2C">
        <w:rPr>
          <w:bCs/>
          <w:lang w:val="en-US"/>
        </w:rPr>
        <w:t>1</w:t>
      </w:r>
      <w:r>
        <w:rPr>
          <w:bCs/>
          <w:lang w:val="en-US"/>
        </w:rPr>
        <w:t>4</w:t>
      </w:r>
      <w:r w:rsidRPr="00500C2C">
        <w:rPr>
          <w:bCs/>
          <w:lang w:val="en-US"/>
        </w:rPr>
        <w:t xml:space="preserve"> font</w:t>
      </w:r>
      <w:r w:rsidRPr="00D84A28">
        <w:rPr>
          <w:b/>
          <w:lang w:val="en-US"/>
        </w:rPr>
        <w:t xml:space="preserve"> </w:t>
      </w:r>
    </w:p>
    <w:p w14:paraId="4D623963" w14:textId="77777777" w:rsidR="00683129" w:rsidRPr="00500C2C" w:rsidRDefault="00683129" w:rsidP="00683129">
      <w:pPr>
        <w:pStyle w:val="a3"/>
        <w:ind w:left="567"/>
        <w:rPr>
          <w:bCs/>
          <w:lang w:val="en-US"/>
        </w:rPr>
      </w:pPr>
      <w:r w:rsidRPr="00DF6D67">
        <w:rPr>
          <w:b/>
          <w:lang w:val="en-US"/>
        </w:rPr>
        <w:t xml:space="preserve">Article title – </w:t>
      </w:r>
      <w:r w:rsidRPr="00500C2C">
        <w:rPr>
          <w:bCs/>
          <w:lang w:val="en-US"/>
        </w:rPr>
        <w:t>center</w:t>
      </w:r>
      <w:r>
        <w:rPr>
          <w:bCs/>
          <w:lang w:val="en-US"/>
        </w:rPr>
        <w:t xml:space="preserve"> </w:t>
      </w:r>
      <w:r w:rsidRPr="009F5750">
        <w:rPr>
          <w:bCs/>
          <w:lang w:val="en-US"/>
        </w:rPr>
        <w:t>alignment</w:t>
      </w:r>
      <w:r w:rsidRPr="00500C2C">
        <w:rPr>
          <w:bCs/>
          <w:lang w:val="en-US"/>
        </w:rPr>
        <w:t>, capital letters, 1</w:t>
      </w:r>
      <w:r>
        <w:rPr>
          <w:bCs/>
          <w:lang w:val="en-US"/>
        </w:rPr>
        <w:t>4</w:t>
      </w:r>
      <w:r w:rsidRPr="00500C2C">
        <w:rPr>
          <w:bCs/>
          <w:lang w:val="en-US"/>
        </w:rPr>
        <w:t xml:space="preserve"> </w:t>
      </w:r>
      <w:proofErr w:type="gramStart"/>
      <w:r w:rsidRPr="00500C2C">
        <w:rPr>
          <w:bCs/>
          <w:lang w:val="en-US"/>
        </w:rPr>
        <w:t>font</w:t>
      </w:r>
      <w:proofErr w:type="gramEnd"/>
      <w:r w:rsidRPr="00500C2C">
        <w:rPr>
          <w:bCs/>
          <w:lang w:val="en-US"/>
        </w:rPr>
        <w:t>, bold</w:t>
      </w:r>
      <w:r>
        <w:rPr>
          <w:bCs/>
          <w:lang w:val="en-US"/>
        </w:rPr>
        <w:t xml:space="preserve"> </w:t>
      </w:r>
    </w:p>
    <w:p w14:paraId="4C406BFF" w14:textId="77777777" w:rsidR="00683129" w:rsidRPr="00236A6B" w:rsidRDefault="00683129" w:rsidP="00683129">
      <w:pPr>
        <w:ind w:left="567"/>
        <w:jc w:val="both"/>
        <w:rPr>
          <w:color w:val="000000"/>
          <w:sz w:val="24"/>
          <w:szCs w:val="24"/>
          <w:lang w:val="en-US"/>
        </w:rPr>
      </w:pPr>
      <w:r>
        <w:rPr>
          <w:b/>
          <w:color w:val="000000"/>
          <w:sz w:val="24"/>
          <w:szCs w:val="24"/>
          <w:lang w:val="en-US"/>
        </w:rPr>
        <w:t>List of references</w:t>
      </w:r>
      <w:r w:rsidRPr="00236A6B">
        <w:rPr>
          <w:b/>
          <w:color w:val="000000"/>
          <w:sz w:val="24"/>
          <w:szCs w:val="24"/>
          <w:lang w:val="en-US"/>
        </w:rPr>
        <w:t xml:space="preserve"> – </w:t>
      </w:r>
      <w:r w:rsidRPr="00236A6B">
        <w:rPr>
          <w:bCs/>
          <w:sz w:val="24"/>
          <w:szCs w:val="24"/>
          <w:lang w:val="en-US"/>
        </w:rPr>
        <w:t>alignment on the width</w:t>
      </w:r>
      <w:r w:rsidRPr="00236A6B">
        <w:rPr>
          <w:bCs/>
          <w:color w:val="000000"/>
          <w:sz w:val="24"/>
          <w:szCs w:val="24"/>
          <w:lang w:val="en-US"/>
        </w:rPr>
        <w:t>, capital letters, 1</w:t>
      </w:r>
      <w:r>
        <w:rPr>
          <w:bCs/>
          <w:color w:val="000000"/>
          <w:sz w:val="24"/>
          <w:szCs w:val="24"/>
          <w:lang w:val="en-US"/>
        </w:rPr>
        <w:t>4</w:t>
      </w:r>
      <w:r w:rsidRPr="00236A6B">
        <w:rPr>
          <w:bCs/>
          <w:color w:val="000000"/>
          <w:sz w:val="24"/>
          <w:szCs w:val="24"/>
          <w:lang w:val="en-US"/>
        </w:rPr>
        <w:t xml:space="preserve"> </w:t>
      </w:r>
      <w:proofErr w:type="gramStart"/>
      <w:r w:rsidRPr="00236A6B">
        <w:rPr>
          <w:bCs/>
          <w:color w:val="000000"/>
          <w:sz w:val="24"/>
          <w:szCs w:val="24"/>
          <w:lang w:val="en-US"/>
        </w:rPr>
        <w:t>font</w:t>
      </w:r>
      <w:proofErr w:type="gramEnd"/>
      <w:r w:rsidRPr="00236A6B">
        <w:rPr>
          <w:bCs/>
          <w:color w:val="000000"/>
          <w:sz w:val="24"/>
          <w:szCs w:val="24"/>
          <w:lang w:val="en-US"/>
        </w:rPr>
        <w:t>, bold</w:t>
      </w:r>
    </w:p>
    <w:p w14:paraId="5E7BF817" w14:textId="77777777" w:rsidR="00683129" w:rsidRPr="00236A6B" w:rsidRDefault="00683129" w:rsidP="00683129">
      <w:pPr>
        <w:ind w:left="567" w:firstLine="284"/>
        <w:jc w:val="both"/>
        <w:rPr>
          <w:color w:val="000000"/>
          <w:sz w:val="24"/>
          <w:szCs w:val="24"/>
          <w:lang w:val="en-US"/>
        </w:rPr>
      </w:pPr>
    </w:p>
    <w:p w14:paraId="13911A16" w14:textId="1ED24F31" w:rsidR="003D0F87" w:rsidRDefault="00683129" w:rsidP="00683129">
      <w:pPr>
        <w:rPr>
          <w:color w:val="000000"/>
          <w:sz w:val="24"/>
          <w:szCs w:val="24"/>
          <w:lang w:val="en-US"/>
        </w:rPr>
      </w:pPr>
      <w:r w:rsidRPr="00DF6D67">
        <w:rPr>
          <w:color w:val="000000"/>
          <w:sz w:val="24"/>
          <w:szCs w:val="24"/>
          <w:lang w:val="en-US"/>
        </w:rPr>
        <w:t>Footnotes are formatted in square brackets, indicating the source number in the list of references and the page number, separated by commas, for example [1, p.34]. The list of references is placed after the text of the article</w:t>
      </w:r>
      <w:r w:rsidRPr="00683129">
        <w:rPr>
          <w:color w:val="000000"/>
          <w:sz w:val="24"/>
          <w:szCs w:val="24"/>
          <w:lang w:val="en-US"/>
        </w:rPr>
        <w:t>.</w:t>
      </w:r>
    </w:p>
    <w:p w14:paraId="0534DCED" w14:textId="580C2692" w:rsidR="00683129" w:rsidRDefault="00683129" w:rsidP="00683129">
      <w:pPr>
        <w:rPr>
          <w:lang w:val="en-US"/>
        </w:rPr>
      </w:pPr>
    </w:p>
    <w:p w14:paraId="65308AE6" w14:textId="1B9D4C5B" w:rsidR="00683129" w:rsidRDefault="00683129" w:rsidP="00683129">
      <w:pPr>
        <w:rPr>
          <w:b/>
          <w:bCs/>
          <w:sz w:val="24"/>
          <w:szCs w:val="24"/>
          <w:lang w:val="en-US"/>
        </w:rPr>
      </w:pPr>
      <w:r w:rsidRPr="00500C2C">
        <w:rPr>
          <w:b/>
          <w:bCs/>
          <w:sz w:val="24"/>
          <w:szCs w:val="24"/>
          <w:lang w:val="en-US"/>
        </w:rPr>
        <w:t>The percentage of the original text of article must be at least 70%.</w:t>
      </w:r>
    </w:p>
    <w:p w14:paraId="7C86F7ED" w14:textId="60E23A21" w:rsidR="00683129" w:rsidRDefault="00683129" w:rsidP="00683129">
      <w:pPr>
        <w:rPr>
          <w:lang w:val="en-US"/>
        </w:rPr>
      </w:pPr>
    </w:p>
    <w:p w14:paraId="61DCE7B7" w14:textId="5B6C7E61" w:rsidR="00683129" w:rsidRDefault="00683129" w:rsidP="00683129">
      <w:pPr>
        <w:rPr>
          <w:lang w:val="en-US"/>
        </w:rPr>
      </w:pPr>
    </w:p>
    <w:p w14:paraId="6B92CBC6" w14:textId="77777777" w:rsidR="00683129" w:rsidRPr="00DF6D67" w:rsidRDefault="00683129" w:rsidP="00683129">
      <w:pPr>
        <w:rPr>
          <w:b/>
          <w:sz w:val="24"/>
          <w:szCs w:val="24"/>
          <w:u w:val="single"/>
          <w:lang w:val="en-US"/>
        </w:rPr>
      </w:pPr>
      <w:r w:rsidRPr="00DF6D67">
        <w:rPr>
          <w:b/>
          <w:sz w:val="24"/>
          <w:szCs w:val="24"/>
          <w:u w:val="single"/>
          <w:lang w:val="en-US"/>
        </w:rPr>
        <w:t>Sample abstract format:</w:t>
      </w:r>
    </w:p>
    <w:p w14:paraId="79A069EE" w14:textId="77777777" w:rsidR="00683129" w:rsidRPr="00DF6D67" w:rsidRDefault="00683129" w:rsidP="00683129">
      <w:pPr>
        <w:pStyle w:val="7"/>
        <w:spacing w:before="0" w:after="0"/>
        <w:rPr>
          <w:rFonts w:ascii="Times New Roman" w:hAnsi="Times New Roman" w:cs="Times New Roman"/>
          <w:b/>
          <w:i w:val="0"/>
          <w:sz w:val="24"/>
          <w:szCs w:val="24"/>
          <w:lang w:val="en-US"/>
        </w:rPr>
      </w:pPr>
    </w:p>
    <w:p w14:paraId="1A0CCB2C" w14:textId="77777777" w:rsidR="00683129" w:rsidRPr="00997E42" w:rsidRDefault="00683129" w:rsidP="00683129">
      <w:pPr>
        <w:ind w:firstLine="284"/>
        <w:jc w:val="center"/>
        <w:rPr>
          <w:b/>
          <w:color w:val="000000"/>
          <w:sz w:val="24"/>
          <w:szCs w:val="24"/>
          <w:lang w:val="en-US"/>
        </w:rPr>
      </w:pPr>
      <w:r w:rsidRPr="00997E42">
        <w:rPr>
          <w:b/>
          <w:color w:val="000000"/>
          <w:sz w:val="24"/>
          <w:szCs w:val="24"/>
          <w:lang w:val="en-US"/>
        </w:rPr>
        <w:t>THE ROLE OF FOREIGN DIRECT INVESTMENTS IN THE ECONOMY OF THE RUSSIAN FEDERATION</w:t>
      </w:r>
    </w:p>
    <w:p w14:paraId="77DB0643" w14:textId="77777777" w:rsidR="00683129" w:rsidRPr="00997E42" w:rsidRDefault="00683129" w:rsidP="00683129">
      <w:pPr>
        <w:pStyle w:val="8"/>
        <w:jc w:val="right"/>
        <w:rPr>
          <w:rFonts w:ascii="Times New Roman" w:hAnsi="Times New Roman" w:cs="Times New Roman"/>
          <w:b/>
          <w:szCs w:val="24"/>
          <w:lang w:val="en-US"/>
        </w:rPr>
      </w:pPr>
    </w:p>
    <w:p w14:paraId="288C29C8" w14:textId="77777777" w:rsidR="00683129" w:rsidRPr="00997E42" w:rsidRDefault="00683129" w:rsidP="00683129">
      <w:pPr>
        <w:pStyle w:val="8"/>
        <w:jc w:val="right"/>
        <w:rPr>
          <w:rFonts w:ascii="Times New Roman" w:hAnsi="Times New Roman" w:cs="Times New Roman"/>
          <w:szCs w:val="24"/>
          <w:lang w:val="en-US"/>
        </w:rPr>
      </w:pPr>
      <w:r w:rsidRPr="00997E42">
        <w:rPr>
          <w:rFonts w:ascii="Times New Roman" w:hAnsi="Times New Roman" w:cs="Times New Roman"/>
          <w:b/>
          <w:szCs w:val="24"/>
          <w:lang w:val="en-US"/>
        </w:rPr>
        <w:t>V.I. Ivanova</w:t>
      </w:r>
    </w:p>
    <w:p w14:paraId="242BB7CC" w14:textId="77777777" w:rsidR="00683129" w:rsidRPr="00997E42" w:rsidRDefault="00683129" w:rsidP="00683129">
      <w:pPr>
        <w:pStyle w:val="8"/>
        <w:jc w:val="right"/>
        <w:rPr>
          <w:rFonts w:ascii="Times New Roman" w:hAnsi="Times New Roman" w:cs="Times New Roman"/>
          <w:szCs w:val="24"/>
          <w:lang w:val="en-US"/>
        </w:rPr>
      </w:pPr>
      <w:r w:rsidRPr="00997E42">
        <w:rPr>
          <w:rFonts w:ascii="Times New Roman" w:hAnsi="Times New Roman" w:cs="Times New Roman"/>
          <w:szCs w:val="24"/>
          <w:lang w:val="en-US"/>
        </w:rPr>
        <w:t>St. Petersburg, Russia</w:t>
      </w:r>
    </w:p>
    <w:p w14:paraId="3C36D44B" w14:textId="77777777" w:rsidR="00683129" w:rsidRPr="00997E42" w:rsidRDefault="00683129" w:rsidP="00683129">
      <w:pPr>
        <w:pStyle w:val="8"/>
        <w:jc w:val="right"/>
        <w:rPr>
          <w:rFonts w:ascii="Times New Roman" w:hAnsi="Times New Roman" w:cs="Times New Roman"/>
          <w:i/>
          <w:color w:val="auto"/>
          <w:szCs w:val="24"/>
          <w:lang w:val="en-US"/>
        </w:rPr>
      </w:pPr>
      <w:r w:rsidRPr="00997E42">
        <w:rPr>
          <w:rFonts w:ascii="Times New Roman" w:hAnsi="Times New Roman" w:cs="Times New Roman"/>
          <w:szCs w:val="24"/>
          <w:lang w:val="en-US"/>
        </w:rPr>
        <w:t>RANEPA</w:t>
      </w:r>
    </w:p>
    <w:p w14:paraId="1E7B0A27" w14:textId="77777777" w:rsidR="00683129" w:rsidRPr="00997E42" w:rsidRDefault="00683129" w:rsidP="00683129">
      <w:pPr>
        <w:ind w:firstLine="284"/>
        <w:jc w:val="both"/>
        <w:rPr>
          <w:i/>
          <w:sz w:val="24"/>
          <w:szCs w:val="24"/>
          <w:lang w:val="en-US"/>
        </w:rPr>
      </w:pPr>
      <w:r w:rsidRPr="00997E42">
        <w:rPr>
          <w:i/>
          <w:sz w:val="24"/>
          <w:szCs w:val="24"/>
          <w:lang w:val="en-US"/>
        </w:rPr>
        <w:t xml:space="preserve">The paper looks at the structure of foreign direct investments (FDIs) coming to the Russian Federation, as well as the most urgent problems in the development of the national economy. FDIs have a huge impact on the development of the economies of all countries, promoting innovation, state budget replenishment, and </w:t>
      </w:r>
      <w:bookmarkStart w:id="0" w:name="_GoBack"/>
      <w:bookmarkEnd w:id="0"/>
      <w:r w:rsidRPr="00997E42">
        <w:rPr>
          <w:i/>
          <w:sz w:val="24"/>
          <w:szCs w:val="24"/>
          <w:lang w:val="en-US"/>
        </w:rPr>
        <w:t xml:space="preserve">economic growth of the host state. That’s why a serious approach to the problem of attracting foreign investment is needed, along with applying tools to remove barriers on their way into the country. </w:t>
      </w:r>
    </w:p>
    <w:p w14:paraId="714149E4" w14:textId="77777777" w:rsidR="00683129" w:rsidRPr="00997E42" w:rsidRDefault="00683129" w:rsidP="00683129">
      <w:pPr>
        <w:spacing w:line="360" w:lineRule="auto"/>
        <w:ind w:firstLine="284"/>
        <w:jc w:val="both"/>
        <w:rPr>
          <w:sz w:val="24"/>
          <w:szCs w:val="24"/>
          <w:lang w:val="en-US"/>
        </w:rPr>
      </w:pPr>
      <w:r w:rsidRPr="00997E42">
        <w:rPr>
          <w:b/>
          <w:i/>
          <w:sz w:val="24"/>
          <w:szCs w:val="24"/>
          <w:lang w:val="en-US"/>
        </w:rPr>
        <w:t>Keywords:</w:t>
      </w:r>
      <w:r w:rsidRPr="00997E42">
        <w:rPr>
          <w:i/>
          <w:sz w:val="24"/>
          <w:szCs w:val="24"/>
          <w:lang w:val="en-US"/>
        </w:rPr>
        <w:t xml:space="preserve"> foreign direct investments, investment climate, economic growth.</w:t>
      </w:r>
    </w:p>
    <w:p w14:paraId="70BC93DB" w14:textId="77777777" w:rsidR="00683129" w:rsidRPr="00DF6D67" w:rsidRDefault="00683129" w:rsidP="00683129">
      <w:pPr>
        <w:ind w:firstLine="284"/>
        <w:rPr>
          <w:color w:val="000000"/>
          <w:sz w:val="24"/>
          <w:szCs w:val="24"/>
          <w:lang w:val="en-US"/>
        </w:rPr>
      </w:pPr>
      <w:r w:rsidRPr="00DF6D67">
        <w:rPr>
          <w:color w:val="000000"/>
          <w:sz w:val="24"/>
          <w:szCs w:val="24"/>
          <w:lang w:val="en-US"/>
        </w:rPr>
        <w:t>Analysis of investment activity by region reveals significant geographic differentiation. All regions of the country can be divided into 3 types [8, p.12].</w:t>
      </w:r>
    </w:p>
    <w:p w14:paraId="0D812548" w14:textId="77777777" w:rsidR="00683129" w:rsidRPr="00DF6D67" w:rsidRDefault="00683129" w:rsidP="00683129">
      <w:pPr>
        <w:ind w:firstLine="284"/>
        <w:rPr>
          <w:color w:val="000000"/>
          <w:sz w:val="24"/>
          <w:szCs w:val="24"/>
          <w:lang w:val="en-US"/>
        </w:rPr>
      </w:pPr>
    </w:p>
    <w:p w14:paraId="2E800436" w14:textId="77777777" w:rsidR="00683129" w:rsidRDefault="00683129" w:rsidP="00683129">
      <w:pPr>
        <w:ind w:firstLine="284"/>
        <w:rPr>
          <w:color w:val="000000"/>
          <w:sz w:val="24"/>
          <w:szCs w:val="24"/>
          <w:lang w:val="en-US"/>
        </w:rPr>
      </w:pPr>
      <w:r w:rsidRPr="00DF6D67">
        <w:rPr>
          <w:color w:val="000000"/>
          <w:sz w:val="24"/>
          <w:szCs w:val="24"/>
          <w:lang w:val="en-US"/>
        </w:rPr>
        <w:t>Figure 3. Industry structure of FDI by type of economic activity as of December 31, 2022 Source [6]</w:t>
      </w:r>
    </w:p>
    <w:p w14:paraId="002E6948" w14:textId="77777777" w:rsidR="00683129" w:rsidRPr="00DF6D67" w:rsidRDefault="00683129" w:rsidP="00683129">
      <w:pPr>
        <w:ind w:firstLine="284"/>
        <w:rPr>
          <w:b/>
          <w:sz w:val="24"/>
          <w:szCs w:val="24"/>
          <w:shd w:val="clear" w:color="auto" w:fill="FFFFFF"/>
          <w:lang w:val="en-US"/>
        </w:rPr>
      </w:pPr>
      <w:r w:rsidRPr="00DF6D67">
        <w:rPr>
          <w:sz w:val="24"/>
          <w:szCs w:val="24"/>
          <w:shd w:val="clear" w:color="auto" w:fill="FFFFFF"/>
          <w:lang w:val="en-US"/>
        </w:rPr>
        <w:t>………….</w:t>
      </w:r>
    </w:p>
    <w:p w14:paraId="0F89A495" w14:textId="77777777" w:rsidR="00683129" w:rsidRPr="00DF6D67" w:rsidRDefault="00683129" w:rsidP="00683129">
      <w:pPr>
        <w:tabs>
          <w:tab w:val="left" w:pos="720"/>
        </w:tabs>
        <w:ind w:firstLine="284"/>
        <w:jc w:val="center"/>
        <w:rPr>
          <w:b/>
          <w:sz w:val="24"/>
          <w:szCs w:val="24"/>
          <w:shd w:val="clear" w:color="auto" w:fill="FFFFFF"/>
          <w:lang w:val="en-US"/>
        </w:rPr>
      </w:pPr>
      <w:r>
        <w:rPr>
          <w:b/>
          <w:sz w:val="24"/>
          <w:szCs w:val="24"/>
          <w:shd w:val="clear" w:color="auto" w:fill="FFFFFF"/>
          <w:lang w:val="en-US"/>
        </w:rPr>
        <w:t>LIST OF REFERENCES</w:t>
      </w:r>
    </w:p>
    <w:p w14:paraId="2E7BAF2A" w14:textId="77777777" w:rsidR="00683129" w:rsidRPr="00496031" w:rsidRDefault="00683129" w:rsidP="00683129">
      <w:pPr>
        <w:tabs>
          <w:tab w:val="left" w:pos="720"/>
        </w:tabs>
        <w:ind w:firstLine="284"/>
        <w:rPr>
          <w:bCs/>
          <w:sz w:val="24"/>
          <w:szCs w:val="24"/>
          <w:shd w:val="clear" w:color="auto" w:fill="FFFFFF"/>
          <w:lang w:val="en-US"/>
        </w:rPr>
      </w:pPr>
      <w:r w:rsidRPr="00496031">
        <w:rPr>
          <w:bCs/>
          <w:sz w:val="24"/>
          <w:szCs w:val="24"/>
          <w:shd w:val="clear" w:color="auto" w:fill="FFFFFF"/>
          <w:lang w:val="en-US"/>
        </w:rPr>
        <w:t xml:space="preserve">1. Vlasenko R. D., </w:t>
      </w:r>
      <w:proofErr w:type="spellStart"/>
      <w:r w:rsidRPr="00496031">
        <w:rPr>
          <w:bCs/>
          <w:sz w:val="24"/>
          <w:szCs w:val="24"/>
          <w:shd w:val="clear" w:color="auto" w:fill="FFFFFF"/>
          <w:lang w:val="en-US"/>
        </w:rPr>
        <w:t>Stroganova</w:t>
      </w:r>
      <w:proofErr w:type="spellEnd"/>
      <w:r w:rsidRPr="00496031">
        <w:rPr>
          <w:bCs/>
          <w:sz w:val="24"/>
          <w:szCs w:val="24"/>
          <w:shd w:val="clear" w:color="auto" w:fill="FFFFFF"/>
          <w:lang w:val="en-US"/>
        </w:rPr>
        <w:t xml:space="preserve"> A. V. Direct foreign investments as </w:t>
      </w:r>
      <w:r>
        <w:rPr>
          <w:bCs/>
          <w:sz w:val="24"/>
          <w:szCs w:val="24"/>
          <w:shd w:val="clear" w:color="auto" w:fill="FFFFFF"/>
          <w:lang w:val="en-US"/>
        </w:rPr>
        <w:t>the</w:t>
      </w:r>
      <w:r w:rsidRPr="00496031">
        <w:rPr>
          <w:bCs/>
          <w:sz w:val="24"/>
          <w:szCs w:val="24"/>
          <w:shd w:val="clear" w:color="auto" w:fill="FFFFFF"/>
          <w:lang w:val="en-US"/>
        </w:rPr>
        <w:t xml:space="preserve"> factor in the growth of the Russian economy // Young scientist. - 9 - No. 21.1. — P. 116-121.</w:t>
      </w:r>
    </w:p>
    <w:p w14:paraId="59FBA798" w14:textId="77777777" w:rsidR="00683129" w:rsidRPr="00496031" w:rsidRDefault="00683129" w:rsidP="00683129">
      <w:pPr>
        <w:tabs>
          <w:tab w:val="left" w:pos="720"/>
        </w:tabs>
        <w:ind w:firstLine="284"/>
        <w:rPr>
          <w:bCs/>
          <w:sz w:val="24"/>
          <w:szCs w:val="24"/>
          <w:shd w:val="clear" w:color="auto" w:fill="FFFFFF"/>
          <w:lang w:val="en-US"/>
        </w:rPr>
      </w:pPr>
      <w:r w:rsidRPr="00496031">
        <w:rPr>
          <w:bCs/>
          <w:sz w:val="24"/>
          <w:szCs w:val="24"/>
          <w:shd w:val="clear" w:color="auto" w:fill="FFFFFF"/>
          <w:lang w:val="en-US"/>
        </w:rPr>
        <w:t xml:space="preserve">2. Ministry of Foreign Affairs [Electronic resource]. – Access mode: </w:t>
      </w:r>
      <w:hyperlink r:id="rId5" w:history="1">
        <w:r w:rsidRPr="009A561D">
          <w:rPr>
            <w:rStyle w:val="a6"/>
            <w:bCs/>
            <w:sz w:val="24"/>
            <w:szCs w:val="24"/>
            <w:shd w:val="clear" w:color="auto" w:fill="FFFFFF"/>
            <w:lang w:val="en-US"/>
          </w:rPr>
          <w:t>http://www.mid.ru/ru/home</w:t>
        </w:r>
      </w:hyperlink>
      <w:r>
        <w:rPr>
          <w:bCs/>
          <w:sz w:val="24"/>
          <w:szCs w:val="24"/>
          <w:shd w:val="clear" w:color="auto" w:fill="FFFFFF"/>
          <w:lang w:val="en-US"/>
        </w:rPr>
        <w:t xml:space="preserve"> </w:t>
      </w:r>
      <w:r w:rsidRPr="00496031">
        <w:rPr>
          <w:bCs/>
          <w:sz w:val="24"/>
          <w:szCs w:val="24"/>
          <w:shd w:val="clear" w:color="auto" w:fill="FFFFFF"/>
          <w:lang w:val="en-US"/>
        </w:rPr>
        <w:t xml:space="preserve"> (Date of access: 07/10/2023)</w:t>
      </w:r>
    </w:p>
    <w:p w14:paraId="26594D42" w14:textId="77777777" w:rsidR="00683129" w:rsidRPr="00496031" w:rsidRDefault="00683129" w:rsidP="00683129">
      <w:pPr>
        <w:tabs>
          <w:tab w:val="left" w:pos="720"/>
        </w:tabs>
        <w:ind w:firstLine="284"/>
        <w:rPr>
          <w:bCs/>
          <w:sz w:val="24"/>
          <w:szCs w:val="24"/>
          <w:lang w:val="en-US"/>
        </w:rPr>
      </w:pPr>
      <w:r w:rsidRPr="00496031">
        <w:rPr>
          <w:bCs/>
          <w:sz w:val="24"/>
          <w:szCs w:val="24"/>
          <w:shd w:val="clear" w:color="auto" w:fill="FFFFFF"/>
          <w:lang w:val="en-US"/>
        </w:rPr>
        <w:t xml:space="preserve">3. World Investment Report 2016, United Nations Conference on Trade and Development [Electronic resource]. – Access mode: System requirements: </w:t>
      </w:r>
      <w:proofErr w:type="spellStart"/>
      <w:r w:rsidRPr="00496031">
        <w:rPr>
          <w:bCs/>
          <w:sz w:val="24"/>
          <w:szCs w:val="24"/>
          <w:shd w:val="clear" w:color="auto" w:fill="FFFFFF"/>
          <w:lang w:val="en-US"/>
        </w:rPr>
        <w:t>AdobeAcrobatReader</w:t>
      </w:r>
      <w:proofErr w:type="spellEnd"/>
      <w:r w:rsidRPr="00496031">
        <w:rPr>
          <w:bCs/>
          <w:sz w:val="24"/>
          <w:szCs w:val="24"/>
          <w:shd w:val="clear" w:color="auto" w:fill="FFFFFF"/>
          <w:lang w:val="en-US"/>
        </w:rPr>
        <w:t xml:space="preserve"> </w:t>
      </w:r>
      <w:proofErr w:type="gramStart"/>
      <w:r w:rsidRPr="00496031">
        <w:rPr>
          <w:bCs/>
          <w:sz w:val="24"/>
          <w:szCs w:val="24"/>
          <w:shd w:val="clear" w:color="auto" w:fill="FFFFFF"/>
          <w:lang w:val="en-US"/>
        </w:rPr>
        <w:t>unctad.org/</w:t>
      </w:r>
      <w:proofErr w:type="spellStart"/>
      <w:r w:rsidRPr="00496031">
        <w:rPr>
          <w:bCs/>
          <w:sz w:val="24"/>
          <w:szCs w:val="24"/>
          <w:shd w:val="clear" w:color="auto" w:fill="FFFFFF"/>
          <w:lang w:val="en-US"/>
        </w:rPr>
        <w:t>en</w:t>
      </w:r>
      <w:proofErr w:type="spellEnd"/>
      <w:r w:rsidRPr="00496031">
        <w:rPr>
          <w:bCs/>
          <w:sz w:val="24"/>
          <w:szCs w:val="24"/>
          <w:shd w:val="clear" w:color="auto" w:fill="FFFFFF"/>
          <w:lang w:val="en-US"/>
        </w:rPr>
        <w:t>/</w:t>
      </w:r>
      <w:proofErr w:type="spellStart"/>
      <w:r w:rsidRPr="00496031">
        <w:rPr>
          <w:bCs/>
          <w:sz w:val="24"/>
          <w:szCs w:val="24"/>
          <w:shd w:val="clear" w:color="auto" w:fill="FFFFFF"/>
          <w:lang w:val="en-US"/>
        </w:rPr>
        <w:t>PublicationsLibrary</w:t>
      </w:r>
      <w:proofErr w:type="spellEnd"/>
      <w:r w:rsidRPr="00496031">
        <w:rPr>
          <w:bCs/>
          <w:sz w:val="24"/>
          <w:szCs w:val="24"/>
          <w:shd w:val="clear" w:color="auto" w:fill="FFFFFF"/>
          <w:lang w:val="en-US"/>
        </w:rPr>
        <w:t>/wir2017_en.pdf</w:t>
      </w:r>
      <w:r>
        <w:rPr>
          <w:bCs/>
          <w:sz w:val="24"/>
          <w:szCs w:val="24"/>
          <w:shd w:val="clear" w:color="auto" w:fill="FFFFFF"/>
          <w:lang w:val="en-US"/>
        </w:rPr>
        <w:t xml:space="preserve"> </w:t>
      </w:r>
      <w:r w:rsidRPr="00496031">
        <w:rPr>
          <w:bCs/>
          <w:sz w:val="24"/>
          <w:szCs w:val="24"/>
          <w:shd w:val="clear" w:color="auto" w:fill="FFFFFF"/>
          <w:lang w:val="en-US"/>
        </w:rPr>
        <w:t xml:space="preserve"> (</w:t>
      </w:r>
      <w:proofErr w:type="gramEnd"/>
      <w:r w:rsidRPr="00496031">
        <w:rPr>
          <w:bCs/>
          <w:sz w:val="24"/>
          <w:szCs w:val="24"/>
          <w:shd w:val="clear" w:color="auto" w:fill="FFFFFF"/>
          <w:lang w:val="en-US"/>
        </w:rPr>
        <w:t>Date of access: 07/12/2023)</w:t>
      </w:r>
    </w:p>
    <w:p w14:paraId="6C394180" w14:textId="77777777" w:rsidR="00683129" w:rsidRPr="00683129" w:rsidRDefault="00683129" w:rsidP="00683129">
      <w:pPr>
        <w:rPr>
          <w:lang w:val="en-US"/>
        </w:rPr>
      </w:pPr>
    </w:p>
    <w:sectPr w:rsidR="00683129" w:rsidRPr="00683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64859"/>
    <w:multiLevelType w:val="hybridMultilevel"/>
    <w:tmpl w:val="BC2C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83"/>
    <w:rsid w:val="00373483"/>
    <w:rsid w:val="003D0F87"/>
    <w:rsid w:val="0068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9083"/>
  <w15:chartTrackingRefBased/>
  <w15:docId w15:val="{B03515EC-5F84-4BED-B736-D2F7BA10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F8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D0F87"/>
    <w:rPr>
      <w:sz w:val="24"/>
      <w:szCs w:val="24"/>
    </w:rPr>
  </w:style>
  <w:style w:type="character" w:customStyle="1" w:styleId="a4">
    <w:name w:val="Основной текст Знак"/>
    <w:basedOn w:val="a0"/>
    <w:link w:val="a3"/>
    <w:uiPriority w:val="1"/>
    <w:rsid w:val="003D0F87"/>
    <w:rPr>
      <w:rFonts w:ascii="Times New Roman" w:eastAsia="Times New Roman" w:hAnsi="Times New Roman" w:cs="Times New Roman"/>
      <w:sz w:val="24"/>
      <w:szCs w:val="24"/>
    </w:rPr>
  </w:style>
  <w:style w:type="character" w:customStyle="1" w:styleId="apple-converted-space">
    <w:name w:val="apple-converted-space"/>
    <w:basedOn w:val="a0"/>
    <w:rsid w:val="003D0F87"/>
  </w:style>
  <w:style w:type="paragraph" w:styleId="a5">
    <w:name w:val="List Paragraph"/>
    <w:basedOn w:val="a"/>
    <w:uiPriority w:val="34"/>
    <w:qFormat/>
    <w:rsid w:val="003D0F87"/>
    <w:pPr>
      <w:ind w:left="1018" w:hanging="141"/>
    </w:pPr>
  </w:style>
  <w:style w:type="paragraph" w:customStyle="1" w:styleId="5">
    <w:name w:val="Стиль5"/>
    <w:basedOn w:val="a"/>
    <w:rsid w:val="003D0F87"/>
    <w:pPr>
      <w:widowControl/>
      <w:suppressAutoHyphens/>
      <w:autoSpaceDE/>
      <w:autoSpaceDN/>
      <w:spacing w:after="120"/>
      <w:jc w:val="right"/>
    </w:pPr>
    <w:rPr>
      <w:rFonts w:ascii="Arial" w:hAnsi="Arial" w:cs="Arial"/>
      <w:iCs/>
      <w:color w:val="000000"/>
      <w:sz w:val="24"/>
      <w:szCs w:val="24"/>
      <w:shd w:val="clear" w:color="auto" w:fill="FFFFFF"/>
      <w:lang w:eastAsia="ar-SA"/>
    </w:rPr>
  </w:style>
  <w:style w:type="paragraph" w:customStyle="1" w:styleId="7">
    <w:name w:val="Стиль7"/>
    <w:basedOn w:val="a"/>
    <w:rsid w:val="003D0F87"/>
    <w:pPr>
      <w:widowControl/>
      <w:suppressAutoHyphens/>
      <w:autoSpaceDE/>
      <w:autoSpaceDN/>
      <w:spacing w:before="60" w:after="120"/>
      <w:jc w:val="center"/>
    </w:pPr>
    <w:rPr>
      <w:rFonts w:ascii="Arial" w:hAnsi="Arial" w:cs="Arial"/>
      <w:i/>
      <w:iCs/>
      <w:color w:val="000000"/>
      <w:sz w:val="20"/>
      <w:szCs w:val="20"/>
      <w:shd w:val="clear" w:color="auto" w:fill="FFFFFF"/>
      <w:lang w:eastAsia="ar-SA"/>
    </w:rPr>
  </w:style>
  <w:style w:type="paragraph" w:customStyle="1" w:styleId="8">
    <w:name w:val="Стиль8"/>
    <w:basedOn w:val="a"/>
    <w:rsid w:val="003D0F87"/>
    <w:pPr>
      <w:widowControl/>
      <w:suppressAutoHyphens/>
      <w:autoSpaceDE/>
      <w:autoSpaceDN/>
      <w:ind w:firstLine="284"/>
      <w:jc w:val="both"/>
    </w:pPr>
    <w:rPr>
      <w:rFonts w:ascii="Arial" w:hAnsi="Arial" w:cs="Arial"/>
      <w:iCs/>
      <w:color w:val="000000"/>
      <w:sz w:val="24"/>
      <w:szCs w:val="20"/>
      <w:shd w:val="clear" w:color="auto" w:fill="FFFFFF"/>
      <w:lang w:eastAsia="ar-SA"/>
    </w:rPr>
  </w:style>
  <w:style w:type="character" w:styleId="a6">
    <w:name w:val="Hyperlink"/>
    <w:basedOn w:val="a0"/>
    <w:uiPriority w:val="99"/>
    <w:unhideWhenUsed/>
    <w:rsid w:val="00683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ru/ru/ho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Митькин Ян Викторович</dc:creator>
  <cp:keywords/>
  <dc:description/>
  <cp:lastModifiedBy>Митькин Ян Викторович</cp:lastModifiedBy>
  <cp:revision>3</cp:revision>
  <dcterms:created xsi:type="dcterms:W3CDTF">2025-01-23T09:51:00Z</dcterms:created>
  <dcterms:modified xsi:type="dcterms:W3CDTF">2025-01-23T11:47:00Z</dcterms:modified>
</cp:coreProperties>
</file>